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66F3B89C"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B3524">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R1-200</w:t>
      </w:r>
      <w:r w:rsidR="001C19E0">
        <w:rPr>
          <w:rFonts w:ascii="Times New Roman" w:eastAsiaTheme="minorHAnsi" w:hAnsi="Times New Roman" w:cstheme="minorBidi"/>
          <w:b/>
          <w:bCs/>
          <w:sz w:val="24"/>
          <w:szCs w:val="28"/>
          <w:lang w:val="en-US"/>
        </w:rPr>
        <w:t>6472</w:t>
      </w:r>
    </w:p>
    <w:p w14:paraId="714EB9C1" w14:textId="34A54910"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47658058"/>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5B3524">
        <w:rPr>
          <w:rFonts w:ascii="Times New Roman" w:eastAsiaTheme="minorHAnsi" w:hAnsi="Times New Roman"/>
          <w:b/>
          <w:bCs/>
          <w:sz w:val="24"/>
          <w:szCs w:val="28"/>
          <w:lang w:val="en-US"/>
        </w:rPr>
        <w:t>August 17</w:t>
      </w:r>
      <w:r w:rsidR="005B3524" w:rsidRPr="00375359">
        <w:rPr>
          <w:rFonts w:ascii="Times New Roman" w:eastAsiaTheme="minorHAnsi" w:hAnsi="Times New Roman"/>
          <w:b/>
          <w:bCs/>
          <w:sz w:val="24"/>
          <w:szCs w:val="28"/>
          <w:vertAlign w:val="superscript"/>
          <w:lang w:val="en-US"/>
        </w:rPr>
        <w:t>th</w:t>
      </w:r>
      <w:r w:rsidR="005B3524">
        <w:rPr>
          <w:rFonts w:ascii="Times New Roman" w:eastAsiaTheme="minorHAnsi" w:hAnsi="Times New Roman"/>
          <w:b/>
          <w:bCs/>
          <w:sz w:val="24"/>
          <w:szCs w:val="28"/>
          <w:lang w:val="en-US"/>
        </w:rPr>
        <w:t xml:space="preserve"> – August 28</w:t>
      </w:r>
      <w:r w:rsidR="005B3524" w:rsidRPr="001029A1">
        <w:rPr>
          <w:rFonts w:ascii="Times New Roman" w:eastAsiaTheme="minorHAnsi" w:hAnsi="Times New Roman"/>
          <w:b/>
          <w:bCs/>
          <w:sz w:val="24"/>
          <w:szCs w:val="28"/>
          <w:vertAlign w:val="superscript"/>
          <w:lang w:val="en-US"/>
        </w:rPr>
        <w:t>th</w:t>
      </w:r>
      <w:r w:rsidR="005B3524" w:rsidRPr="00346012">
        <w:rPr>
          <w:rFonts w:ascii="Times New Roman" w:eastAsiaTheme="minorHAnsi" w:hAnsi="Times New Roman"/>
          <w:b/>
          <w:bCs/>
          <w:sz w:val="24"/>
          <w:szCs w:val="28"/>
          <w:lang w:val="en-US"/>
        </w:rPr>
        <w:t>, 20</w:t>
      </w:r>
      <w:r w:rsidR="005B3524">
        <w:rPr>
          <w:rFonts w:ascii="Times New Roman" w:eastAsiaTheme="minorHAnsi" w:hAnsi="Times New Roman"/>
          <w:b/>
          <w:bCs/>
          <w:sz w:val="24"/>
          <w:szCs w:val="28"/>
          <w:lang w:val="en-US"/>
        </w:rPr>
        <w:t>20</w:t>
      </w:r>
      <w:bookmarkEnd w:id="0"/>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0E38E7C"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146444" w:rsidRPr="00146444">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2A09F96D"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46444" w:rsidRPr="00146444">
        <w:rPr>
          <w:rFonts w:ascii="Times New Roman" w:hAnsi="Times New Roman" w:cs="Times New Roman"/>
          <w:b/>
          <w:bCs/>
        </w:rPr>
        <w:t>UCI Enhancements for URLLC</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478792BE" w14:textId="576BE25E" w:rsidR="003E607B" w:rsidRPr="003E5760" w:rsidRDefault="001C4C20" w:rsidP="00A3431B">
      <w:pPr>
        <w:jc w:val="both"/>
        <w:rPr>
          <w:rFonts w:ascii="Times New Roman" w:hAnsi="Times New Roman" w:cs="Times New Roman"/>
          <w:sz w:val="20"/>
          <w:szCs w:val="20"/>
        </w:rPr>
      </w:pPr>
      <w:r w:rsidRPr="009F0211">
        <w:rPr>
          <w:rFonts w:ascii="Times New Roman" w:hAnsi="Times New Roman" w:cs="Times New Roman"/>
          <w:sz w:val="20"/>
          <w:szCs w:val="20"/>
        </w:rPr>
        <w:t>This contribution</w:t>
      </w:r>
      <w:r w:rsidR="003F3B86">
        <w:rPr>
          <w:rFonts w:ascii="Times New Roman" w:hAnsi="Times New Roman" w:cs="Times New Roman"/>
          <w:sz w:val="20"/>
          <w:szCs w:val="20"/>
        </w:rPr>
        <w:t xml:space="preserve"> addresses the </w:t>
      </w:r>
      <w:r w:rsidR="003E5760">
        <w:rPr>
          <w:rFonts w:ascii="Times New Roman" w:hAnsi="Times New Roman" w:cs="Times New Roman"/>
          <w:sz w:val="20"/>
          <w:szCs w:val="20"/>
        </w:rPr>
        <w:t>scenario where the UE transmits UCI and PUSCH of different priorities on different serving cells. It proposes to specify that the serving cell selected for UCI multiplexing is a serving cell with PUSCH of same priority as the UCI.</w:t>
      </w:r>
    </w:p>
    <w:p w14:paraId="76F7714C" w14:textId="28D6D22C" w:rsidR="001052C1" w:rsidRPr="00E078E2" w:rsidRDefault="003E5760" w:rsidP="001052C1">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0DC27696" w14:textId="352EEB1C" w:rsidR="001052C1" w:rsidRDefault="003E5760" w:rsidP="001052C1">
      <w:pPr>
        <w:jc w:val="both"/>
        <w:rPr>
          <w:rFonts w:ascii="Times New Roman" w:hAnsi="Times New Roman" w:cs="Times New Roman"/>
          <w:sz w:val="20"/>
          <w:szCs w:val="20"/>
        </w:rPr>
      </w:pPr>
      <w:r>
        <w:rPr>
          <w:rFonts w:ascii="Times New Roman" w:hAnsi="Times New Roman" w:cs="Times New Roman"/>
          <w:sz w:val="20"/>
          <w:szCs w:val="20"/>
        </w:rPr>
        <w:t>W</w:t>
      </w:r>
      <w:r w:rsidR="001052C1">
        <w:rPr>
          <w:rFonts w:ascii="Times New Roman" w:hAnsi="Times New Roman" w:cs="Times New Roman"/>
          <w:sz w:val="20"/>
          <w:szCs w:val="20"/>
        </w:rPr>
        <w:t>hen the UE transmits multiple PUSCHs in different serving cells, the UE multiplexes UCI in one of the PUSCHs (subject to timeline conditions). The UE selects the PUSCH based on rules such as whether aperiodic CSI is included, or smallest serving cell index.</w:t>
      </w:r>
      <w:r w:rsidR="007E0511">
        <w:rPr>
          <w:rFonts w:ascii="Times New Roman" w:hAnsi="Times New Roman" w:cs="Times New Roman"/>
          <w:sz w:val="20"/>
          <w:szCs w:val="20"/>
        </w:rPr>
        <w:t xml:space="preserve"> </w:t>
      </w:r>
    </w:p>
    <w:p w14:paraId="4BDB5DC1" w14:textId="0F788564" w:rsidR="00A74C85" w:rsidRDefault="003E5760" w:rsidP="001052C1">
      <w:pPr>
        <w:jc w:val="both"/>
        <w:rPr>
          <w:rFonts w:ascii="Times New Roman" w:hAnsi="Times New Roman" w:cs="Times New Roman"/>
          <w:sz w:val="20"/>
          <w:szCs w:val="20"/>
        </w:rPr>
      </w:pPr>
      <w:r>
        <w:rPr>
          <w:rFonts w:ascii="Times New Roman" w:hAnsi="Times New Roman" w:cs="Times New Roman"/>
          <w:sz w:val="20"/>
          <w:szCs w:val="20"/>
        </w:rPr>
        <w:t xml:space="preserve">TS </w:t>
      </w:r>
      <w:r w:rsidR="00A74C85">
        <w:rPr>
          <w:rFonts w:ascii="Times New Roman" w:hAnsi="Times New Roman" w:cs="Times New Roman"/>
          <w:sz w:val="20"/>
          <w:szCs w:val="20"/>
        </w:rPr>
        <w:t>38.213 v16.2.0, section 9</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7E0511" w14:paraId="66FACBA7" w14:textId="77777777" w:rsidTr="007E0511">
        <w:tc>
          <w:tcPr>
            <w:tcW w:w="9629" w:type="dxa"/>
          </w:tcPr>
          <w:p w14:paraId="74A577EB" w14:textId="77777777" w:rsidR="007E0511" w:rsidRDefault="00A74C85" w:rsidP="001052C1">
            <w:pPr>
              <w:jc w:val="both"/>
              <w:rPr>
                <w:rFonts w:ascii="Times New Roman" w:hAnsi="Times New Roman" w:cs="Times New Roman"/>
                <w:sz w:val="20"/>
                <w:szCs w:val="20"/>
              </w:rPr>
            </w:pPr>
            <w:r>
              <w:rPr>
                <w:rFonts w:ascii="Times New Roman" w:hAnsi="Times New Roman" w:cs="Times New Roman"/>
                <w:sz w:val="20"/>
                <w:szCs w:val="20"/>
              </w:rPr>
              <w:t>[…]</w:t>
            </w:r>
          </w:p>
          <w:p w14:paraId="08EF7F7E" w14:textId="17A9C528" w:rsidR="00A74C85" w:rsidRPr="00A74C85" w:rsidRDefault="00A74C85" w:rsidP="001052C1">
            <w:pPr>
              <w:jc w:val="both"/>
              <w:rPr>
                <w:rFonts w:ascii="Times New Roman" w:eastAsia="SimSun" w:hAnsi="Times New Roman" w:cs="Times New Roman"/>
                <w:sz w:val="20"/>
                <w:szCs w:val="20"/>
                <w:lang w:val="en-AU"/>
              </w:rPr>
            </w:pPr>
            <w:r w:rsidRPr="00A74C85">
              <w:rPr>
                <w:rFonts w:ascii="Times New Roman" w:eastAsia="SimSun" w:hAnsi="Times New Roman" w:cs="Times New Roman"/>
                <w:sz w:val="20"/>
                <w:szCs w:val="20"/>
                <w:lang w:val="en-GB"/>
              </w:rPr>
              <w:t>If a</w:t>
            </w:r>
            <w:r w:rsidRPr="00A74C85">
              <w:rPr>
                <w:rFonts w:ascii="Times New Roman" w:eastAsia="SimSun" w:hAnsi="Times New Roman" w:cs="Times New Roman" w:hint="eastAsia"/>
                <w:sz w:val="20"/>
                <w:szCs w:val="20"/>
                <w:lang w:val="en-GB"/>
              </w:rPr>
              <w:t xml:space="preserve"> UE transmit</w:t>
            </w:r>
            <w:r w:rsidRPr="00A74C85">
              <w:rPr>
                <w:rFonts w:ascii="Times New Roman" w:eastAsia="SimSun" w:hAnsi="Times New Roman" w:cs="Times New Roman"/>
                <w:sz w:val="20"/>
                <w:szCs w:val="20"/>
                <w:lang w:val="en-GB"/>
              </w:rPr>
              <w:t>s</w:t>
            </w:r>
            <w:r w:rsidRPr="00A74C85">
              <w:rPr>
                <w:rFonts w:ascii="Times New Roman" w:eastAsia="SimSun" w:hAnsi="Times New Roman" w:cs="Times New Roman" w:hint="eastAsia"/>
                <w:sz w:val="20"/>
                <w:szCs w:val="20"/>
                <w:lang w:val="en-GB"/>
              </w:rPr>
              <w:t xml:space="preserve"> </w:t>
            </w:r>
            <w:r w:rsidRPr="00A74C85">
              <w:rPr>
                <w:rFonts w:ascii="Times New Roman" w:eastAsia="SimSun" w:hAnsi="Times New Roman" w:cs="Times New Roman"/>
                <w:sz w:val="20"/>
                <w:szCs w:val="20"/>
                <w:lang w:val="en-GB"/>
              </w:rPr>
              <w:t>multiple PUSCHs in a slot on respective serving cells and the UE would multiplex UCI</w:t>
            </w:r>
            <w:r w:rsidRPr="00A74C85">
              <w:rPr>
                <w:rFonts w:ascii="Times New Roman" w:eastAsia="SimSun" w:hAnsi="Times New Roman" w:cs="Times New Roman" w:hint="eastAsia"/>
                <w:sz w:val="20"/>
                <w:szCs w:val="20"/>
                <w:lang w:val="en-GB"/>
              </w:rPr>
              <w:t xml:space="preserve"> </w:t>
            </w:r>
            <w:r w:rsidRPr="00A74C85">
              <w:rPr>
                <w:rFonts w:ascii="Times New Roman" w:eastAsia="SimSun" w:hAnsi="Times New Roman" w:cs="Times New Roman"/>
                <w:sz w:val="20"/>
                <w:szCs w:val="20"/>
                <w:lang w:val="en-GB"/>
              </w:rPr>
              <w:t xml:space="preserve">in one of the multiple </w:t>
            </w:r>
            <w:r w:rsidRPr="00A74C85">
              <w:rPr>
                <w:rFonts w:ascii="Times New Roman" w:eastAsia="SimSun" w:hAnsi="Times New Roman" w:cs="Times New Roman" w:hint="eastAsia"/>
                <w:sz w:val="20"/>
                <w:szCs w:val="20"/>
                <w:lang w:val="en-GB"/>
              </w:rPr>
              <w:t>PUSCH</w:t>
            </w:r>
            <w:r w:rsidRPr="00A74C85">
              <w:rPr>
                <w:rFonts w:ascii="Times New Roman" w:eastAsia="SimSun" w:hAnsi="Times New Roman" w:cs="Times New Roman"/>
                <w:sz w:val="20"/>
                <w:szCs w:val="20"/>
                <w:lang w:val="en-GB"/>
              </w:rPr>
              <w:t xml:space="preserve">s and the UE does not multiplex aperiodic CSI in any of the multiple PUSCHs, the UE multiplexes the UCI in a PUSCH of the serving cell with the smallest </w:t>
            </w:r>
            <w:proofErr w:type="spellStart"/>
            <w:r w:rsidRPr="00A74C85">
              <w:rPr>
                <w:rFonts w:ascii="Times New Roman" w:eastAsia="SimSun" w:hAnsi="Times New Roman" w:cs="Times New Roman"/>
                <w:i/>
                <w:sz w:val="20"/>
                <w:szCs w:val="20"/>
                <w:lang w:val="en-GB"/>
              </w:rPr>
              <w:t>ServCellIndex</w:t>
            </w:r>
            <w:proofErr w:type="spellEnd"/>
            <w:r w:rsidRPr="00A74C85">
              <w:rPr>
                <w:rFonts w:ascii="Times New Roman" w:eastAsia="SimSun" w:hAnsi="Times New Roman" w:cs="Times New Roman"/>
                <w:i/>
                <w:sz w:val="20"/>
                <w:szCs w:val="20"/>
                <w:lang w:val="en-GB"/>
              </w:rPr>
              <w:t xml:space="preserve"> </w:t>
            </w:r>
            <w:r w:rsidRPr="00A74C85">
              <w:rPr>
                <w:rFonts w:ascii="Times New Roman" w:eastAsia="SimSun" w:hAnsi="Times New Roman" w:cs="Times New Roman"/>
                <w:sz w:val="20"/>
                <w:szCs w:val="20"/>
                <w:lang w:val="en-GB"/>
              </w:rPr>
              <w:t>subject to the conditions in Clause 9.2.5 for UCI multiplexing being fulfilled</w:t>
            </w:r>
            <w:r w:rsidRPr="00A74C85">
              <w:rPr>
                <w:rFonts w:ascii="Times New Roman" w:eastAsia="SimSun" w:hAnsi="Times New Roman" w:cs="Times New Roman" w:hint="eastAsia"/>
                <w:sz w:val="20"/>
                <w:szCs w:val="20"/>
                <w:lang w:val="en-AU"/>
              </w:rPr>
              <w:t>.</w:t>
            </w:r>
            <w:r>
              <w:rPr>
                <w:rFonts w:ascii="Times New Roman" w:eastAsia="SimSun" w:hAnsi="Times New Roman" w:cs="Times New Roman"/>
                <w:sz w:val="20"/>
                <w:szCs w:val="20"/>
                <w:lang w:val="en-AU"/>
              </w:rPr>
              <w:t xml:space="preserve"> […]</w:t>
            </w:r>
          </w:p>
        </w:tc>
      </w:tr>
    </w:tbl>
    <w:p w14:paraId="7EE3C32F" w14:textId="321ACAA4" w:rsidR="003C20EE" w:rsidRDefault="00A74C85" w:rsidP="003E5760">
      <w:pPr>
        <w:spacing w:before="240"/>
        <w:jc w:val="both"/>
        <w:rPr>
          <w:rFonts w:ascii="Times New Roman" w:hAnsi="Times New Roman" w:cs="Times New Roman"/>
          <w:sz w:val="20"/>
          <w:szCs w:val="20"/>
        </w:rPr>
      </w:pPr>
      <w:r>
        <w:rPr>
          <w:rFonts w:ascii="Times New Roman" w:hAnsi="Times New Roman" w:cs="Times New Roman"/>
          <w:sz w:val="20"/>
          <w:szCs w:val="20"/>
        </w:rPr>
        <w:t>On the other hand, in</w:t>
      </w:r>
      <w:r w:rsidR="001052C1">
        <w:rPr>
          <w:rFonts w:ascii="Times New Roman" w:hAnsi="Times New Roman" w:cs="Times New Roman"/>
          <w:sz w:val="20"/>
          <w:szCs w:val="20"/>
        </w:rPr>
        <w:t xml:space="preserve"> R16, multiplexing transmissions of different priorities is not supported. In a scenario where the UE transmits multiple PUSCHs of different priorities on different serving cells, application of rules for PUSCH </w:t>
      </w:r>
      <w:proofErr w:type="gramStart"/>
      <w:r w:rsidR="001052C1">
        <w:rPr>
          <w:rFonts w:ascii="Times New Roman" w:hAnsi="Times New Roman" w:cs="Times New Roman"/>
          <w:sz w:val="20"/>
          <w:szCs w:val="20"/>
        </w:rPr>
        <w:t>selection  may</w:t>
      </w:r>
      <w:proofErr w:type="gramEnd"/>
      <w:r w:rsidR="001052C1">
        <w:rPr>
          <w:rFonts w:ascii="Times New Roman" w:hAnsi="Times New Roman" w:cs="Times New Roman"/>
          <w:sz w:val="20"/>
          <w:szCs w:val="20"/>
        </w:rPr>
        <w:t xml:space="preserve"> result in selecting a PUSCH of different priority and unnecessarily dropping a transmission. </w:t>
      </w:r>
    </w:p>
    <w:p w14:paraId="2D1AAE94" w14:textId="40B00E76" w:rsidR="003C20EE" w:rsidRDefault="001052C1" w:rsidP="001052C1">
      <w:pPr>
        <w:jc w:val="both"/>
        <w:rPr>
          <w:rFonts w:ascii="Times New Roman" w:hAnsi="Times New Roman" w:cs="Times New Roman"/>
          <w:sz w:val="20"/>
          <w:szCs w:val="20"/>
        </w:rPr>
      </w:pPr>
      <w:r>
        <w:rPr>
          <w:rFonts w:ascii="Times New Roman" w:hAnsi="Times New Roman" w:cs="Times New Roman"/>
          <w:sz w:val="20"/>
          <w:szCs w:val="20"/>
        </w:rPr>
        <w:t>For example,</w:t>
      </w:r>
      <w:r w:rsidR="003C20EE">
        <w:rPr>
          <w:rFonts w:ascii="Times New Roman" w:hAnsi="Times New Roman" w:cs="Times New Roman"/>
          <w:sz w:val="20"/>
          <w:szCs w:val="20"/>
        </w:rPr>
        <w:t xml:space="preserve"> consider the following scenario:</w:t>
      </w:r>
      <w:r>
        <w:rPr>
          <w:rFonts w:ascii="Times New Roman" w:hAnsi="Times New Roman" w:cs="Times New Roman"/>
          <w:sz w:val="20"/>
          <w:szCs w:val="20"/>
        </w:rPr>
        <w:t xml:space="preserve"> </w:t>
      </w:r>
    </w:p>
    <w:p w14:paraId="5E11E389" w14:textId="01590C2F" w:rsidR="003C20EE" w:rsidRDefault="001052C1" w:rsidP="006A5973">
      <w:pPr>
        <w:pStyle w:val="ListParagraph"/>
        <w:numPr>
          <w:ilvl w:val="0"/>
          <w:numId w:val="33"/>
        </w:numPr>
        <w:jc w:val="both"/>
        <w:rPr>
          <w:rFonts w:ascii="Times New Roman" w:hAnsi="Times New Roman" w:cs="Times New Roman"/>
          <w:sz w:val="20"/>
          <w:szCs w:val="20"/>
        </w:rPr>
      </w:pPr>
      <w:r w:rsidRPr="003C20EE">
        <w:rPr>
          <w:rFonts w:ascii="Times New Roman" w:hAnsi="Times New Roman" w:cs="Times New Roman"/>
          <w:sz w:val="20"/>
          <w:szCs w:val="20"/>
        </w:rPr>
        <w:t>the UE transmits high-priority PUSCH in serving cell #0</w:t>
      </w:r>
      <w:r w:rsidR="00762671">
        <w:rPr>
          <w:rFonts w:ascii="Times New Roman" w:hAnsi="Times New Roman" w:cs="Times New Roman"/>
          <w:sz w:val="20"/>
          <w:szCs w:val="20"/>
        </w:rPr>
        <w:t xml:space="preserve"> (</w:t>
      </w:r>
      <w:proofErr w:type="spellStart"/>
      <w:r w:rsidR="00762671">
        <w:rPr>
          <w:rFonts w:ascii="Times New Roman" w:hAnsi="Times New Roman" w:cs="Times New Roman"/>
          <w:sz w:val="20"/>
          <w:szCs w:val="20"/>
        </w:rPr>
        <w:t>PCell</w:t>
      </w:r>
      <w:proofErr w:type="spellEnd"/>
      <w:r w:rsidR="00762671">
        <w:rPr>
          <w:rFonts w:ascii="Times New Roman" w:hAnsi="Times New Roman" w:cs="Times New Roman"/>
          <w:sz w:val="20"/>
          <w:szCs w:val="20"/>
        </w:rPr>
        <w:t>)</w:t>
      </w:r>
    </w:p>
    <w:p w14:paraId="30567B8D" w14:textId="2F2EF134" w:rsidR="003C20EE" w:rsidRDefault="003C20EE" w:rsidP="006A5973">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the</w:t>
      </w:r>
      <w:r w:rsidR="001052C1" w:rsidRPr="003C20EE">
        <w:rPr>
          <w:rFonts w:ascii="Times New Roman" w:hAnsi="Times New Roman" w:cs="Times New Roman"/>
          <w:sz w:val="20"/>
          <w:szCs w:val="20"/>
        </w:rPr>
        <w:t xml:space="preserve"> </w:t>
      </w:r>
      <w:r>
        <w:rPr>
          <w:rFonts w:ascii="Times New Roman" w:hAnsi="Times New Roman" w:cs="Times New Roman"/>
          <w:sz w:val="20"/>
          <w:szCs w:val="20"/>
        </w:rPr>
        <w:t xml:space="preserve">UE transmits </w:t>
      </w:r>
      <w:r w:rsidR="001052C1" w:rsidRPr="003C20EE">
        <w:rPr>
          <w:rFonts w:ascii="Times New Roman" w:hAnsi="Times New Roman" w:cs="Times New Roman"/>
          <w:sz w:val="20"/>
          <w:szCs w:val="20"/>
        </w:rPr>
        <w:t xml:space="preserve">low-priority PUSCH in serving cell #1 </w:t>
      </w:r>
      <w:r>
        <w:rPr>
          <w:rFonts w:ascii="Times New Roman" w:hAnsi="Times New Roman" w:cs="Times New Roman"/>
          <w:sz w:val="20"/>
          <w:szCs w:val="20"/>
        </w:rPr>
        <w:t>(</w:t>
      </w:r>
      <w:proofErr w:type="spellStart"/>
      <w:r w:rsidR="00762671">
        <w:rPr>
          <w:rFonts w:ascii="Times New Roman" w:hAnsi="Times New Roman" w:cs="Times New Roman"/>
          <w:sz w:val="20"/>
          <w:szCs w:val="20"/>
        </w:rPr>
        <w:t>SCell</w:t>
      </w:r>
      <w:proofErr w:type="spellEnd"/>
      <w:r w:rsidR="00762671">
        <w:rPr>
          <w:rFonts w:ascii="Times New Roman" w:hAnsi="Times New Roman" w:cs="Times New Roman"/>
          <w:sz w:val="20"/>
          <w:szCs w:val="20"/>
        </w:rPr>
        <w:t xml:space="preserve"> </w:t>
      </w:r>
      <w:r w:rsidR="001052C1" w:rsidRPr="003C20EE">
        <w:rPr>
          <w:rFonts w:ascii="Times New Roman" w:hAnsi="Times New Roman" w:cs="Times New Roman"/>
          <w:sz w:val="20"/>
          <w:szCs w:val="20"/>
        </w:rPr>
        <w:t>without aperiodic CSI</w:t>
      </w:r>
      <w:r>
        <w:rPr>
          <w:rFonts w:ascii="Times New Roman" w:hAnsi="Times New Roman" w:cs="Times New Roman"/>
          <w:sz w:val="20"/>
          <w:szCs w:val="20"/>
        </w:rPr>
        <w:t>)</w:t>
      </w:r>
    </w:p>
    <w:p w14:paraId="029E8F47" w14:textId="2705100C" w:rsidR="003C20EE" w:rsidRDefault="003C20EE" w:rsidP="006A5973">
      <w:pPr>
        <w:pStyle w:val="ListParagraph"/>
        <w:numPr>
          <w:ilvl w:val="0"/>
          <w:numId w:val="33"/>
        </w:numPr>
        <w:jc w:val="both"/>
        <w:rPr>
          <w:rFonts w:ascii="Times New Roman" w:hAnsi="Times New Roman" w:cs="Times New Roman"/>
          <w:sz w:val="20"/>
          <w:szCs w:val="20"/>
        </w:rPr>
      </w:pPr>
      <w:r>
        <w:rPr>
          <w:rFonts w:ascii="Times New Roman" w:hAnsi="Times New Roman" w:cs="Times New Roman"/>
          <w:sz w:val="20"/>
          <w:szCs w:val="20"/>
        </w:rPr>
        <w:t>the UE transmits low-priority HARQ-ACK</w:t>
      </w:r>
    </w:p>
    <w:p w14:paraId="1235A2E4" w14:textId="12B4334D" w:rsidR="003C20EE" w:rsidRDefault="003C20EE" w:rsidP="003E5760">
      <w:pPr>
        <w:spacing w:before="240"/>
        <w:jc w:val="both"/>
        <w:rPr>
          <w:rFonts w:ascii="Times New Roman" w:hAnsi="Times New Roman" w:cs="Times New Roman"/>
          <w:sz w:val="20"/>
          <w:szCs w:val="20"/>
        </w:rPr>
      </w:pPr>
      <w:r>
        <w:rPr>
          <w:rFonts w:ascii="Times New Roman" w:hAnsi="Times New Roman" w:cs="Times New Roman"/>
          <w:sz w:val="20"/>
          <w:szCs w:val="20"/>
        </w:rPr>
        <w:t xml:space="preserve">Following the current specifications, the UE first selects the PUSCH in </w:t>
      </w:r>
      <w:proofErr w:type="spellStart"/>
      <w:r w:rsidR="00762671">
        <w:rPr>
          <w:rFonts w:ascii="Times New Roman" w:hAnsi="Times New Roman" w:cs="Times New Roman"/>
          <w:sz w:val="20"/>
          <w:szCs w:val="20"/>
        </w:rPr>
        <w:t>PCell</w:t>
      </w:r>
      <w:proofErr w:type="spellEnd"/>
      <w:r>
        <w:rPr>
          <w:rFonts w:ascii="Times New Roman" w:hAnsi="Times New Roman" w:cs="Times New Roman"/>
          <w:sz w:val="20"/>
          <w:szCs w:val="20"/>
        </w:rPr>
        <w:t xml:space="preserve"> for UCI multiplexing. Since multiplexing UCI and PUSCH of different priorities is not supported, the UE drops the low-priority HARQ-ACK. </w:t>
      </w:r>
      <w:r w:rsidR="00A74C85">
        <w:rPr>
          <w:rFonts w:ascii="Times New Roman" w:hAnsi="Times New Roman" w:cs="Times New Roman"/>
          <w:sz w:val="20"/>
          <w:szCs w:val="20"/>
        </w:rPr>
        <w:t xml:space="preserve">However, in this case the UE could have instead multiplexed HARQ-ACK in the PUSCH of the </w:t>
      </w:r>
      <w:proofErr w:type="spellStart"/>
      <w:proofErr w:type="gramStart"/>
      <w:r w:rsidR="00A74C85">
        <w:rPr>
          <w:rFonts w:ascii="Times New Roman" w:hAnsi="Times New Roman" w:cs="Times New Roman"/>
          <w:sz w:val="20"/>
          <w:szCs w:val="20"/>
        </w:rPr>
        <w:t>SCell</w:t>
      </w:r>
      <w:proofErr w:type="spellEnd"/>
      <w:r w:rsidR="00A74C85">
        <w:rPr>
          <w:rFonts w:ascii="Times New Roman" w:hAnsi="Times New Roman" w:cs="Times New Roman"/>
          <w:sz w:val="20"/>
          <w:szCs w:val="20"/>
        </w:rPr>
        <w:t>, since</w:t>
      </w:r>
      <w:proofErr w:type="gramEnd"/>
      <w:r w:rsidR="00A74C85">
        <w:rPr>
          <w:rFonts w:ascii="Times New Roman" w:hAnsi="Times New Roman" w:cs="Times New Roman"/>
          <w:sz w:val="20"/>
          <w:szCs w:val="20"/>
        </w:rPr>
        <w:t xml:space="preserve"> it is of low priority.</w:t>
      </w:r>
    </w:p>
    <w:p w14:paraId="4CDAB1E1" w14:textId="4558EA77" w:rsidR="000B163F" w:rsidRDefault="00762671" w:rsidP="003C20EE">
      <w:pPr>
        <w:jc w:val="both"/>
        <w:rPr>
          <w:rFonts w:ascii="Times New Roman" w:hAnsi="Times New Roman" w:cs="Times New Roman"/>
          <w:sz w:val="20"/>
          <w:szCs w:val="20"/>
        </w:rPr>
      </w:pPr>
      <w:r>
        <w:object w:dxaOrig="12555" w:dyaOrig="2776" w14:anchorId="0692A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45pt;height:106.45pt" o:ole="">
            <v:imagedata r:id="rId11" o:title=""/>
          </v:shape>
          <o:OLEObject Type="Embed" ProgID="Visio.Drawing.15" ShapeID="_x0000_i1037" DrawAspect="Content" ObjectID="_1658338839" r:id="rId12"/>
        </w:object>
      </w:r>
    </w:p>
    <w:p w14:paraId="776BD3C2" w14:textId="49F47892" w:rsidR="000B163F" w:rsidRPr="00A74C85" w:rsidRDefault="007E0511" w:rsidP="007E0511">
      <w:pPr>
        <w:pStyle w:val="Caption"/>
        <w:rPr>
          <w:rFonts w:ascii="Times New Roman" w:hAnsi="Times New Roman" w:cs="Times New Roman"/>
          <w:sz w:val="20"/>
          <w:szCs w:val="20"/>
        </w:rPr>
      </w:pPr>
      <w:r w:rsidRPr="00A74C85">
        <w:rPr>
          <w:rFonts w:ascii="Times New Roman" w:hAnsi="Times New Roman" w:cs="Times New Roman"/>
        </w:rPr>
        <w:t xml:space="preserve">Figure </w:t>
      </w:r>
      <w:r w:rsidRPr="00A74C85">
        <w:rPr>
          <w:rFonts w:ascii="Times New Roman" w:hAnsi="Times New Roman" w:cs="Times New Roman"/>
        </w:rPr>
        <w:fldChar w:fldCharType="begin"/>
      </w:r>
      <w:r w:rsidRPr="00A74C85">
        <w:rPr>
          <w:rFonts w:ascii="Times New Roman" w:hAnsi="Times New Roman" w:cs="Times New Roman"/>
        </w:rPr>
        <w:instrText xml:space="preserve"> SEQ Figure \* ARABIC </w:instrText>
      </w:r>
      <w:r w:rsidRPr="00A74C85">
        <w:rPr>
          <w:rFonts w:ascii="Times New Roman" w:hAnsi="Times New Roman" w:cs="Times New Roman"/>
        </w:rPr>
        <w:fldChar w:fldCharType="separate"/>
      </w:r>
      <w:r w:rsidRPr="00A74C85">
        <w:rPr>
          <w:rFonts w:ascii="Times New Roman" w:hAnsi="Times New Roman" w:cs="Times New Roman"/>
          <w:noProof/>
        </w:rPr>
        <w:t>1</w:t>
      </w:r>
      <w:r w:rsidRPr="00A74C85">
        <w:rPr>
          <w:rFonts w:ascii="Times New Roman" w:hAnsi="Times New Roman" w:cs="Times New Roman"/>
        </w:rPr>
        <w:fldChar w:fldCharType="end"/>
      </w:r>
      <w:r w:rsidRPr="00A74C85">
        <w:rPr>
          <w:rFonts w:ascii="Times New Roman" w:hAnsi="Times New Roman" w:cs="Times New Roman"/>
        </w:rPr>
        <w:t xml:space="preserve">. </w:t>
      </w:r>
      <w:r w:rsidR="00A74C85" w:rsidRPr="00A74C85">
        <w:rPr>
          <w:rFonts w:ascii="Times New Roman" w:hAnsi="Times New Roman" w:cs="Times New Roman"/>
        </w:rPr>
        <w:t xml:space="preserve">Low priority HARQ-ACK dropped due to </w:t>
      </w:r>
      <w:proofErr w:type="spellStart"/>
      <w:r w:rsidR="00A74C85" w:rsidRPr="00A74C85">
        <w:rPr>
          <w:rFonts w:ascii="Times New Roman" w:hAnsi="Times New Roman" w:cs="Times New Roman"/>
        </w:rPr>
        <w:t>SCell</w:t>
      </w:r>
      <w:proofErr w:type="spellEnd"/>
      <w:r w:rsidR="00A74C85" w:rsidRPr="00A74C85">
        <w:rPr>
          <w:rFonts w:ascii="Times New Roman" w:hAnsi="Times New Roman" w:cs="Times New Roman"/>
        </w:rPr>
        <w:t xml:space="preserve"> selection rule.</w:t>
      </w:r>
    </w:p>
    <w:p w14:paraId="172689C5" w14:textId="3568254D" w:rsidR="001052C1" w:rsidRDefault="001052C1" w:rsidP="001052C1">
      <w:pPr>
        <w:jc w:val="both"/>
        <w:rPr>
          <w:rFonts w:ascii="Times New Roman" w:hAnsi="Times New Roman" w:cs="Times New Roman"/>
          <w:sz w:val="20"/>
          <w:szCs w:val="20"/>
        </w:rPr>
      </w:pPr>
      <w:r>
        <w:rPr>
          <w:rFonts w:ascii="Times New Roman" w:hAnsi="Times New Roman" w:cs="Times New Roman"/>
          <w:sz w:val="20"/>
          <w:szCs w:val="20"/>
        </w:rPr>
        <w:lastRenderedPageBreak/>
        <w:t xml:space="preserve">Such unnecessary </w:t>
      </w:r>
      <w:r w:rsidR="00A02377">
        <w:rPr>
          <w:rFonts w:ascii="Times New Roman" w:hAnsi="Times New Roman" w:cs="Times New Roman"/>
          <w:sz w:val="20"/>
          <w:szCs w:val="20"/>
        </w:rPr>
        <w:t>HARQ-ACK</w:t>
      </w:r>
      <w:r>
        <w:rPr>
          <w:rFonts w:ascii="Times New Roman" w:hAnsi="Times New Roman" w:cs="Times New Roman"/>
          <w:sz w:val="20"/>
          <w:szCs w:val="20"/>
        </w:rPr>
        <w:t xml:space="preserve"> dropping can be avoided by updating the rules for PUSCH selection </w:t>
      </w:r>
      <w:r w:rsidR="00A02377">
        <w:rPr>
          <w:rFonts w:ascii="Times New Roman" w:hAnsi="Times New Roman" w:cs="Times New Roman"/>
          <w:sz w:val="20"/>
          <w:szCs w:val="20"/>
        </w:rPr>
        <w:t xml:space="preserve">in section 9 of </w:t>
      </w:r>
      <w:r w:rsidR="00A02377">
        <w:rPr>
          <w:rFonts w:ascii="Times New Roman" w:hAnsi="Times New Roman" w:cs="Times New Roman"/>
          <w:sz w:val="20"/>
          <w:szCs w:val="20"/>
        </w:rPr>
        <w:fldChar w:fldCharType="begin"/>
      </w:r>
      <w:r w:rsidR="00A02377">
        <w:rPr>
          <w:rFonts w:ascii="Times New Roman" w:hAnsi="Times New Roman" w:cs="Times New Roman"/>
          <w:sz w:val="20"/>
          <w:szCs w:val="20"/>
        </w:rPr>
        <w:instrText xml:space="preserve"> REF _Ref32495127 \r \h </w:instrText>
      </w:r>
      <w:r w:rsidR="00A02377">
        <w:rPr>
          <w:rFonts w:ascii="Times New Roman" w:hAnsi="Times New Roman" w:cs="Times New Roman"/>
          <w:sz w:val="20"/>
          <w:szCs w:val="20"/>
        </w:rPr>
      </w:r>
      <w:r w:rsidR="00A02377">
        <w:rPr>
          <w:rFonts w:ascii="Times New Roman" w:hAnsi="Times New Roman" w:cs="Times New Roman"/>
          <w:sz w:val="20"/>
          <w:szCs w:val="20"/>
        </w:rPr>
        <w:fldChar w:fldCharType="separate"/>
      </w:r>
      <w:r w:rsidR="00A02377">
        <w:rPr>
          <w:rFonts w:ascii="Times New Roman" w:hAnsi="Times New Roman" w:cs="Times New Roman"/>
          <w:sz w:val="20"/>
          <w:szCs w:val="20"/>
        </w:rPr>
        <w:t>[3]</w:t>
      </w:r>
      <w:r w:rsidR="00A02377">
        <w:rPr>
          <w:rFonts w:ascii="Times New Roman" w:hAnsi="Times New Roman" w:cs="Times New Roman"/>
          <w:sz w:val="20"/>
          <w:szCs w:val="20"/>
        </w:rPr>
        <w:fldChar w:fldCharType="end"/>
      </w:r>
      <w:r w:rsidR="00A02377">
        <w:rPr>
          <w:rFonts w:ascii="Times New Roman" w:hAnsi="Times New Roman" w:cs="Times New Roman"/>
          <w:sz w:val="20"/>
          <w:szCs w:val="20"/>
        </w:rPr>
        <w:t xml:space="preserve"> </w:t>
      </w:r>
      <w:r>
        <w:rPr>
          <w:rFonts w:ascii="Times New Roman" w:hAnsi="Times New Roman" w:cs="Times New Roman"/>
          <w:sz w:val="20"/>
          <w:szCs w:val="20"/>
        </w:rPr>
        <w:t>such that the UE considers the priorities of the UCI and the PUSCHs, as follows:</w:t>
      </w:r>
    </w:p>
    <w:tbl>
      <w:tblPr>
        <w:tblStyle w:val="TableGrid"/>
        <w:tblW w:w="0" w:type="auto"/>
        <w:tblLook w:val="04A0" w:firstRow="1" w:lastRow="0" w:firstColumn="1" w:lastColumn="0" w:noHBand="0" w:noVBand="1"/>
      </w:tblPr>
      <w:tblGrid>
        <w:gridCol w:w="9629"/>
      </w:tblGrid>
      <w:tr w:rsidR="007D05DB" w14:paraId="35D664BC" w14:textId="77777777" w:rsidTr="001C19E0">
        <w:tc>
          <w:tcPr>
            <w:tcW w:w="9629" w:type="dxa"/>
          </w:tcPr>
          <w:p w14:paraId="3BDECD1F" w14:textId="77777777" w:rsidR="007D05DB" w:rsidRDefault="007D05DB" w:rsidP="001C19E0">
            <w:pPr>
              <w:jc w:val="both"/>
              <w:rPr>
                <w:rFonts w:ascii="Times New Roman" w:hAnsi="Times New Roman" w:cs="Times New Roman"/>
                <w:sz w:val="20"/>
                <w:szCs w:val="20"/>
              </w:rPr>
            </w:pPr>
            <w:r w:rsidRPr="008D6225">
              <w:rPr>
                <w:rFonts w:ascii="Times New Roman" w:hAnsi="Times New Roman" w:cs="Times New Roman"/>
                <w:color w:val="FF0000"/>
                <w:sz w:val="20"/>
                <w:szCs w:val="20"/>
              </w:rPr>
              <w:t>&lt;&lt;&lt;&lt;&lt; Start modified section &gt;&gt;&gt;&gt;&gt;</w:t>
            </w:r>
          </w:p>
          <w:p w14:paraId="7B6783A1" w14:textId="77777777" w:rsidR="007D05DB" w:rsidRPr="007D05DB" w:rsidRDefault="007D05DB" w:rsidP="007D05DB">
            <w:pPr>
              <w:keepNext/>
              <w:keepLines/>
              <w:pBdr>
                <w:top w:val="single" w:sz="12" w:space="3" w:color="auto"/>
              </w:pBdr>
              <w:tabs>
                <w:tab w:val="left" w:pos="1134"/>
              </w:tabs>
              <w:spacing w:before="240" w:after="180" w:line="240" w:lineRule="auto"/>
              <w:outlineLvl w:val="0"/>
              <w:rPr>
                <w:rFonts w:ascii="Arial" w:eastAsia="Times New Roman" w:hAnsi="Arial" w:cs="Times New Roman"/>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r w:rsidRPr="007D05DB">
              <w:rPr>
                <w:rFonts w:ascii="Arial" w:eastAsia="Times New Roman" w:hAnsi="Arial" w:cs="Times New Roman"/>
                <w:sz w:val="36"/>
                <w:szCs w:val="20"/>
                <w:lang w:val="en-GB"/>
              </w:rPr>
              <w:t>9</w:t>
            </w:r>
            <w:r w:rsidRPr="007D05DB">
              <w:rPr>
                <w:rFonts w:ascii="Arial" w:eastAsia="Times New Roman" w:hAnsi="Arial" w:cs="Times New Roman" w:hint="eastAsia"/>
                <w:sz w:val="36"/>
                <w:szCs w:val="20"/>
                <w:lang w:val="en-GB"/>
              </w:rPr>
              <w:tab/>
            </w:r>
            <w:r w:rsidRPr="007D05DB">
              <w:rPr>
                <w:rFonts w:ascii="Arial" w:eastAsia="Times New Roman" w:hAnsi="Arial" w:cs="Arial"/>
                <w:sz w:val="36"/>
                <w:szCs w:val="36"/>
                <w:lang w:val="en-GB"/>
              </w:rPr>
              <w:t>UE procedure for reporting control information</w:t>
            </w:r>
            <w:bookmarkEnd w:id="2"/>
            <w:bookmarkEnd w:id="3"/>
            <w:bookmarkEnd w:id="4"/>
            <w:bookmarkEnd w:id="5"/>
            <w:bookmarkEnd w:id="6"/>
            <w:bookmarkEnd w:id="7"/>
            <w:bookmarkEnd w:id="8"/>
            <w:bookmarkEnd w:id="9"/>
          </w:p>
          <w:p w14:paraId="6BB9FF53" w14:textId="2F0A6B73" w:rsidR="007D05DB" w:rsidRPr="007D05DB" w:rsidRDefault="007D05DB" w:rsidP="007D05DB">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sidRPr="007D05DB">
              <w:rPr>
                <w:rFonts w:ascii="Times New Roman" w:eastAsia="Times New Roman" w:hAnsi="Times New Roman" w:cs="Times New Roman"/>
                <w:sz w:val="20"/>
                <w:szCs w:val="20"/>
                <w:lang w:eastAsia="zh-CN"/>
              </w:rPr>
              <w:t xml:space="preserve"> </w:t>
            </w:r>
          </w:p>
          <w:p w14:paraId="5985080A" w14:textId="3DC8DC31" w:rsidR="007D05DB" w:rsidRDefault="007D05DB" w:rsidP="007D05DB">
            <w:pPr>
              <w:spacing w:after="180" w:line="240" w:lineRule="auto"/>
              <w:rPr>
                <w:rFonts w:ascii="Times New Roman" w:eastAsia="Times New Roman" w:hAnsi="Times New Roman" w:cs="Times New Roman"/>
                <w:sz w:val="20"/>
                <w:szCs w:val="20"/>
                <w:lang w:val="en-GB" w:eastAsia="zh-CN"/>
              </w:rPr>
            </w:pPr>
            <w:r w:rsidRPr="007D05DB">
              <w:rPr>
                <w:rFonts w:ascii="Times New Roman" w:eastAsia="Times New Roman" w:hAnsi="Times New Roman" w:cs="Times New Roman"/>
                <w:sz w:val="20"/>
                <w:szCs w:val="20"/>
                <w:lang w:val="en-GB" w:eastAsia="zh-CN"/>
              </w:rPr>
              <w:t xml:space="preserve">In the remaining of this Clause, </w:t>
            </w:r>
            <w:r w:rsidRPr="007D05DB">
              <w:rPr>
                <w:rFonts w:ascii="Times New Roman" w:eastAsia="Times New Roman" w:hAnsi="Times New Roman" w:cs="Times New Roman"/>
                <w:sz w:val="20"/>
                <w:szCs w:val="20"/>
                <w:lang w:val="en-GB"/>
              </w:rPr>
              <w:t>a UE multiplexes UCIs with same priority index in a PUCCH or a PUSCH. A PUCCH or a PUSCH is assumed to have a same priority index as a priority index of UCIs a UE multiplexes in the PUCCH or the PUSCH</w:t>
            </w:r>
            <w:r w:rsidRPr="007D05DB">
              <w:rPr>
                <w:rFonts w:ascii="Times New Roman" w:eastAsia="Times New Roman" w:hAnsi="Times New Roman" w:cs="Times New Roman"/>
                <w:sz w:val="20"/>
                <w:szCs w:val="20"/>
                <w:lang w:val="en-GB" w:eastAsia="zh-CN"/>
              </w:rPr>
              <w:t>.</w:t>
            </w:r>
          </w:p>
          <w:p w14:paraId="5DB40D3B" w14:textId="0E075F1B" w:rsidR="007D05DB" w:rsidRDefault="00E07CBA" w:rsidP="007D05DB">
            <w:pPr>
              <w:spacing w:after="180" w:line="240" w:lineRule="auto"/>
              <w:rPr>
                <w:rFonts w:ascii="Times New Roman" w:hAnsi="Times New Roman" w:cs="Times New Roman"/>
                <w:iCs/>
                <w:color w:val="FF0000"/>
                <w:sz w:val="20"/>
                <w:szCs w:val="20"/>
              </w:rPr>
            </w:pPr>
            <w:r w:rsidRPr="00E07CBA">
              <w:rPr>
                <w:rFonts w:ascii="Times New Roman" w:hAnsi="Times New Roman" w:cs="Times New Roman"/>
                <w:iCs/>
                <w:color w:val="FF0000"/>
                <w:sz w:val="20"/>
                <w:szCs w:val="20"/>
              </w:rPr>
              <w:t xml:space="preserve">If a UE transmits multiple PUSCHs in a slot on respective serving cells that include first PUSCHs </w:t>
            </w:r>
            <w:r>
              <w:rPr>
                <w:rFonts w:ascii="Times New Roman" w:hAnsi="Times New Roman" w:cs="Times New Roman"/>
                <w:iCs/>
                <w:color w:val="FF0000"/>
                <w:sz w:val="20"/>
                <w:szCs w:val="20"/>
              </w:rPr>
              <w:t>with first priority index and second PUSCHs with second priority index</w:t>
            </w:r>
            <w:r w:rsidR="00D70F20">
              <w:rPr>
                <w:rFonts w:ascii="Times New Roman" w:hAnsi="Times New Roman" w:cs="Times New Roman"/>
                <w:iCs/>
                <w:color w:val="FF0000"/>
                <w:sz w:val="20"/>
                <w:szCs w:val="20"/>
              </w:rPr>
              <w:t>, the UE multiplexes the UCI of first priority index in a PUSCH from the first PUSCHs.</w:t>
            </w:r>
          </w:p>
          <w:p w14:paraId="53353FC7" w14:textId="6EBB8775" w:rsidR="007D05DB" w:rsidRPr="007D05DB" w:rsidRDefault="007D05DB" w:rsidP="007D05DB">
            <w:pPr>
              <w:spacing w:after="180" w:line="240" w:lineRule="auto"/>
              <w:rPr>
                <w:rFonts w:ascii="Times New Roman" w:eastAsia="Times New Roman" w:hAnsi="Times New Roman" w:cs="Times New Roman"/>
                <w:iCs/>
                <w:sz w:val="20"/>
                <w:szCs w:val="20"/>
                <w:lang w:val="en-GB" w:eastAsia="zh-CN"/>
              </w:rPr>
            </w:pPr>
            <w:r>
              <w:rPr>
                <w:rFonts w:ascii="Times New Roman" w:hAnsi="Times New Roman" w:cs="Times New Roman"/>
                <w:iCs/>
                <w:sz w:val="20"/>
                <w:szCs w:val="20"/>
                <w:lang w:eastAsia="zh-CN"/>
              </w:rPr>
              <w:t>[…]</w:t>
            </w:r>
          </w:p>
          <w:p w14:paraId="43693300" w14:textId="77777777" w:rsidR="007D05DB" w:rsidRDefault="007D05DB" w:rsidP="001C19E0">
            <w:pPr>
              <w:jc w:val="both"/>
              <w:rPr>
                <w:rFonts w:ascii="Times New Roman" w:hAnsi="Times New Roman" w:cs="Times New Roman"/>
                <w:sz w:val="20"/>
                <w:szCs w:val="20"/>
              </w:rPr>
            </w:pPr>
            <w:r w:rsidRPr="008D6225">
              <w:rPr>
                <w:rFonts w:ascii="Times New Roman" w:hAnsi="Times New Roman" w:cs="Times New Roman"/>
                <w:color w:val="FF0000"/>
                <w:sz w:val="20"/>
                <w:szCs w:val="20"/>
              </w:rPr>
              <w:t>&lt;&lt;&lt;&lt;&lt; End modified section &gt;&gt;&gt;&gt;&gt;</w:t>
            </w:r>
          </w:p>
        </w:tc>
      </w:tr>
    </w:tbl>
    <w:p w14:paraId="77988DBB" w14:textId="46FBF2A6" w:rsidR="00B31023" w:rsidRPr="000E7C09" w:rsidRDefault="001052C1" w:rsidP="000E7C09">
      <w:pPr>
        <w:spacing w:before="240"/>
        <w:jc w:val="both"/>
        <w:rPr>
          <w:rFonts w:ascii="Times New Roman" w:hAnsi="Times New Roman" w:cs="Times New Roman"/>
          <w:i/>
          <w:sz w:val="20"/>
          <w:szCs w:val="20"/>
        </w:rPr>
      </w:pPr>
      <w:proofErr w:type="gramStart"/>
      <w:r w:rsidRPr="002C578F">
        <w:rPr>
          <w:rFonts w:ascii="Times New Roman" w:hAnsi="Times New Roman" w:cs="Times New Roman"/>
          <w:b/>
          <w:i/>
          <w:sz w:val="20"/>
          <w:szCs w:val="20"/>
        </w:rPr>
        <w:t xml:space="preserve">Proposal </w:t>
      </w:r>
      <w:r w:rsidRPr="002C578F">
        <w:rPr>
          <w:rFonts w:ascii="Times New Roman" w:hAnsi="Times New Roman" w:cs="Times New Roman"/>
          <w:i/>
          <w:sz w:val="20"/>
          <w:szCs w:val="20"/>
        </w:rPr>
        <w:t>:</w:t>
      </w:r>
      <w:proofErr w:type="gramEnd"/>
      <w:r w:rsidRPr="002C578F">
        <w:rPr>
          <w:rFonts w:ascii="Times New Roman" w:hAnsi="Times New Roman" w:cs="Times New Roman"/>
          <w:i/>
          <w:sz w:val="20"/>
          <w:szCs w:val="20"/>
        </w:rPr>
        <w:t xml:space="preserve"> If a UE would transmit </w:t>
      </w:r>
      <w:r w:rsidR="00A02377">
        <w:rPr>
          <w:rFonts w:ascii="Times New Roman" w:hAnsi="Times New Roman" w:cs="Times New Roman"/>
          <w:i/>
          <w:sz w:val="20"/>
          <w:szCs w:val="20"/>
        </w:rPr>
        <w:t>UCI</w:t>
      </w:r>
      <w:r w:rsidRPr="002C578F">
        <w:rPr>
          <w:rFonts w:ascii="Times New Roman" w:hAnsi="Times New Roman" w:cs="Times New Roman"/>
          <w:i/>
          <w:sz w:val="20"/>
          <w:szCs w:val="20"/>
        </w:rPr>
        <w:t xml:space="preserve"> and multiple PUSCHs </w:t>
      </w:r>
      <w:r w:rsidR="00D70F20">
        <w:rPr>
          <w:rFonts w:ascii="Times New Roman" w:hAnsi="Times New Roman" w:cs="Times New Roman"/>
          <w:i/>
          <w:sz w:val="20"/>
          <w:szCs w:val="20"/>
        </w:rPr>
        <w:t xml:space="preserve">of different priorities </w:t>
      </w:r>
      <w:r w:rsidRPr="002C578F">
        <w:rPr>
          <w:rFonts w:ascii="Times New Roman" w:hAnsi="Times New Roman" w:cs="Times New Roman"/>
          <w:i/>
          <w:sz w:val="20"/>
          <w:szCs w:val="20"/>
        </w:rPr>
        <w:t xml:space="preserve">in different serving cells, and at least one PUSCH is of same priority as </w:t>
      </w:r>
      <w:r w:rsidR="00D70F20">
        <w:rPr>
          <w:rFonts w:ascii="Times New Roman" w:hAnsi="Times New Roman" w:cs="Times New Roman"/>
          <w:i/>
          <w:sz w:val="20"/>
          <w:szCs w:val="20"/>
        </w:rPr>
        <w:t>UCI</w:t>
      </w:r>
      <w:r w:rsidRPr="002C578F">
        <w:rPr>
          <w:rFonts w:ascii="Times New Roman" w:hAnsi="Times New Roman" w:cs="Times New Roman"/>
          <w:i/>
          <w:sz w:val="20"/>
          <w:szCs w:val="20"/>
        </w:rPr>
        <w:t>, the UE multiplexes UCI in one of the PUSCHs of same priority.</w:t>
      </w:r>
    </w:p>
    <w:p w14:paraId="73A555FC" w14:textId="6FC8E088" w:rsidR="000A5764" w:rsidRPr="00346012" w:rsidRDefault="000A5764" w:rsidP="000A5764">
      <w:pPr>
        <w:pStyle w:val="Heading1"/>
        <w:rPr>
          <w:rFonts w:ascii="Times New Roman" w:hAnsi="Times New Roman"/>
          <w:szCs w:val="32"/>
          <w:lang w:val="en-US"/>
        </w:rPr>
      </w:pPr>
      <w:r w:rsidRPr="00346012">
        <w:rPr>
          <w:rFonts w:ascii="Times New Roman" w:hAnsi="Times New Roman"/>
          <w:szCs w:val="32"/>
        </w:rPr>
        <w:t>Conclusion</w:t>
      </w:r>
    </w:p>
    <w:p w14:paraId="5EDD254A" w14:textId="01F04630" w:rsidR="000E7C09" w:rsidRDefault="0031031E" w:rsidP="000E7C09">
      <w:pPr>
        <w:spacing w:before="240"/>
        <w:jc w:val="both"/>
        <w:rPr>
          <w:rFonts w:ascii="Times New Roman" w:hAnsi="Times New Roman" w:cs="Times New Roman"/>
          <w:iCs/>
          <w:sz w:val="20"/>
          <w:szCs w:val="20"/>
        </w:rPr>
      </w:pPr>
      <w:r>
        <w:rPr>
          <w:rFonts w:ascii="Times New Roman" w:hAnsi="Times New Roman" w:cs="Times New Roman"/>
          <w:iCs/>
          <w:sz w:val="20"/>
          <w:szCs w:val="20"/>
        </w:rPr>
        <w:t>This contribution proposed the following:</w:t>
      </w:r>
    </w:p>
    <w:p w14:paraId="3EF9F55D" w14:textId="77777777" w:rsidR="0031031E" w:rsidRPr="000E7C09" w:rsidRDefault="0031031E" w:rsidP="0031031E">
      <w:pPr>
        <w:spacing w:before="240"/>
        <w:jc w:val="both"/>
        <w:rPr>
          <w:rFonts w:ascii="Times New Roman" w:hAnsi="Times New Roman" w:cs="Times New Roman"/>
          <w:i/>
          <w:sz w:val="20"/>
          <w:szCs w:val="20"/>
        </w:rPr>
      </w:pPr>
      <w:proofErr w:type="gramStart"/>
      <w:r w:rsidRPr="002C578F">
        <w:rPr>
          <w:rFonts w:ascii="Times New Roman" w:hAnsi="Times New Roman" w:cs="Times New Roman"/>
          <w:b/>
          <w:i/>
          <w:sz w:val="20"/>
          <w:szCs w:val="20"/>
        </w:rPr>
        <w:t xml:space="preserve">Proposal </w:t>
      </w:r>
      <w:r w:rsidRPr="002C578F">
        <w:rPr>
          <w:rFonts w:ascii="Times New Roman" w:hAnsi="Times New Roman" w:cs="Times New Roman"/>
          <w:i/>
          <w:sz w:val="20"/>
          <w:szCs w:val="20"/>
        </w:rPr>
        <w:t>:</w:t>
      </w:r>
      <w:proofErr w:type="gramEnd"/>
      <w:r w:rsidRPr="002C578F">
        <w:rPr>
          <w:rFonts w:ascii="Times New Roman" w:hAnsi="Times New Roman" w:cs="Times New Roman"/>
          <w:i/>
          <w:sz w:val="20"/>
          <w:szCs w:val="20"/>
        </w:rPr>
        <w:t xml:space="preserve"> If a UE would transmit </w:t>
      </w:r>
      <w:r>
        <w:rPr>
          <w:rFonts w:ascii="Times New Roman" w:hAnsi="Times New Roman" w:cs="Times New Roman"/>
          <w:i/>
          <w:sz w:val="20"/>
          <w:szCs w:val="20"/>
        </w:rPr>
        <w:t>UCI</w:t>
      </w:r>
      <w:r w:rsidRPr="002C578F">
        <w:rPr>
          <w:rFonts w:ascii="Times New Roman" w:hAnsi="Times New Roman" w:cs="Times New Roman"/>
          <w:i/>
          <w:sz w:val="20"/>
          <w:szCs w:val="20"/>
        </w:rPr>
        <w:t xml:space="preserve"> and multiple PUSCHs </w:t>
      </w:r>
      <w:r>
        <w:rPr>
          <w:rFonts w:ascii="Times New Roman" w:hAnsi="Times New Roman" w:cs="Times New Roman"/>
          <w:i/>
          <w:sz w:val="20"/>
          <w:szCs w:val="20"/>
        </w:rPr>
        <w:t xml:space="preserve">of different priorities </w:t>
      </w:r>
      <w:r w:rsidRPr="002C578F">
        <w:rPr>
          <w:rFonts w:ascii="Times New Roman" w:hAnsi="Times New Roman" w:cs="Times New Roman"/>
          <w:i/>
          <w:sz w:val="20"/>
          <w:szCs w:val="20"/>
        </w:rPr>
        <w:t xml:space="preserve">in different serving cells, and at least one PUSCH is of same priority as </w:t>
      </w:r>
      <w:r>
        <w:rPr>
          <w:rFonts w:ascii="Times New Roman" w:hAnsi="Times New Roman" w:cs="Times New Roman"/>
          <w:i/>
          <w:sz w:val="20"/>
          <w:szCs w:val="20"/>
        </w:rPr>
        <w:t>UCI</w:t>
      </w:r>
      <w:r w:rsidRPr="002C578F">
        <w:rPr>
          <w:rFonts w:ascii="Times New Roman" w:hAnsi="Times New Roman" w:cs="Times New Roman"/>
          <w:i/>
          <w:sz w:val="20"/>
          <w:szCs w:val="20"/>
        </w:rPr>
        <w:t>, the UE multiplexes UCI in one of the PUSCHs of same priority.</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62BA25BB" w14:textId="246323EA" w:rsidR="00633297" w:rsidRPr="00FF310E"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0" w:name="_Ref32495127"/>
      <w:r>
        <w:rPr>
          <w:rFonts w:ascii="Times New Roman" w:hAnsi="Times New Roman"/>
          <w:sz w:val="20"/>
        </w:rPr>
        <w:t>TS38.213, “</w:t>
      </w:r>
      <w:r w:rsidR="00E00F27">
        <w:rPr>
          <w:rFonts w:ascii="Times New Roman" w:hAnsi="Times New Roman"/>
          <w:sz w:val="20"/>
        </w:rPr>
        <w:t xml:space="preserve">NR; </w:t>
      </w:r>
      <w:r w:rsidR="00E00F27" w:rsidRPr="00E00F27">
        <w:rPr>
          <w:rFonts w:ascii="Times New Roman" w:hAnsi="Times New Roman"/>
          <w:sz w:val="20"/>
        </w:rPr>
        <w:t>Physical layer procedures for control</w:t>
      </w:r>
      <w:r>
        <w:rPr>
          <w:rFonts w:ascii="Times New Roman" w:hAnsi="Times New Roman"/>
          <w:sz w:val="20"/>
        </w:rPr>
        <w:t>”, v16.</w:t>
      </w:r>
      <w:r w:rsidR="00544E7B">
        <w:rPr>
          <w:rFonts w:ascii="Times New Roman" w:hAnsi="Times New Roman"/>
          <w:sz w:val="20"/>
        </w:rPr>
        <w:t>2</w:t>
      </w:r>
      <w:r>
        <w:rPr>
          <w:rFonts w:ascii="Times New Roman" w:hAnsi="Times New Roman"/>
          <w:sz w:val="20"/>
        </w:rPr>
        <w:t>.0.</w:t>
      </w:r>
      <w:bookmarkEnd w:id="10"/>
    </w:p>
    <w:p w14:paraId="5D6866AC" w14:textId="16996315" w:rsidR="00875BD1" w:rsidRPr="00544E7B" w:rsidRDefault="00875BD1" w:rsidP="00544E7B">
      <w:pPr>
        <w:spacing w:after="0" w:line="240" w:lineRule="auto"/>
        <w:rPr>
          <w:rFonts w:ascii="Times New Roman" w:hAnsi="Times New Roman" w:cs="Times New Roman"/>
        </w:rPr>
      </w:pPr>
    </w:p>
    <w:sectPr w:rsidR="00875BD1" w:rsidRPr="00544E7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1C19E0" w:rsidRDefault="001C19E0">
      <w:r>
        <w:separator/>
      </w:r>
    </w:p>
  </w:endnote>
  <w:endnote w:type="continuationSeparator" w:id="0">
    <w:p w14:paraId="58700D3F" w14:textId="77777777" w:rsidR="001C19E0" w:rsidRDefault="001C19E0">
      <w:r>
        <w:continuationSeparator/>
      </w:r>
    </w:p>
  </w:endnote>
  <w:endnote w:type="continuationNotice" w:id="1">
    <w:p w14:paraId="21B07BA0" w14:textId="77777777" w:rsidR="001C19E0" w:rsidRDefault="001C1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1C19E0" w:rsidRDefault="001C19E0">
      <w:r>
        <w:separator/>
      </w:r>
    </w:p>
  </w:footnote>
  <w:footnote w:type="continuationSeparator" w:id="0">
    <w:p w14:paraId="1858D2B9" w14:textId="77777777" w:rsidR="001C19E0" w:rsidRDefault="001C19E0">
      <w:r>
        <w:continuationSeparator/>
      </w:r>
    </w:p>
  </w:footnote>
  <w:footnote w:type="continuationNotice" w:id="1">
    <w:p w14:paraId="57F8857F" w14:textId="77777777" w:rsidR="001C19E0" w:rsidRDefault="001C1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AF566D9"/>
    <w:multiLevelType w:val="multilevel"/>
    <w:tmpl w:val="AEC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A05D19"/>
    <w:multiLevelType w:val="hybridMultilevel"/>
    <w:tmpl w:val="811A586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31297E"/>
    <w:multiLevelType w:val="multilevel"/>
    <w:tmpl w:val="FDFC5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21"/>
  </w:num>
  <w:num w:numId="4">
    <w:abstractNumId w:val="22"/>
  </w:num>
  <w:num w:numId="5">
    <w:abstractNumId w:val="17"/>
  </w:num>
  <w:num w:numId="6">
    <w:abstractNumId w:val="24"/>
  </w:num>
  <w:num w:numId="7">
    <w:abstractNumId w:val="35"/>
  </w:num>
  <w:num w:numId="8">
    <w:abstractNumId w:val="18"/>
  </w:num>
  <w:num w:numId="9">
    <w:abstractNumId w:val="39"/>
  </w:num>
  <w:num w:numId="10">
    <w:abstractNumId w:val="20"/>
    <w:lvlOverride w:ilvl="0">
      <w:startOverride w:val="1"/>
    </w:lvlOverride>
  </w:num>
  <w:num w:numId="11">
    <w:abstractNumId w:val="27"/>
  </w:num>
  <w:num w:numId="12">
    <w:abstractNumId w:val="34"/>
  </w:num>
  <w:num w:numId="13">
    <w:abstractNumId w:val="27"/>
  </w:num>
  <w:num w:numId="14">
    <w:abstractNumId w:val="6"/>
  </w:num>
  <w:num w:numId="15">
    <w:abstractNumId w:val="3"/>
  </w:num>
  <w:num w:numId="16">
    <w:abstractNumId w:val="26"/>
  </w:num>
  <w:num w:numId="17">
    <w:abstractNumId w:val="36"/>
  </w:num>
  <w:num w:numId="18">
    <w:abstractNumId w:val="4"/>
  </w:num>
  <w:num w:numId="19">
    <w:abstractNumId w:val="1"/>
  </w:num>
  <w:num w:numId="20">
    <w:abstractNumId w:val="7"/>
  </w:num>
  <w:num w:numId="21">
    <w:abstractNumId w:val="29"/>
  </w:num>
  <w:num w:numId="22">
    <w:abstractNumId w:val="23"/>
  </w:num>
  <w:num w:numId="23">
    <w:abstractNumId w:val="5"/>
  </w:num>
  <w:num w:numId="24">
    <w:abstractNumId w:val="1"/>
  </w:num>
  <w:num w:numId="25">
    <w:abstractNumId w:val="15"/>
  </w:num>
  <w:num w:numId="26">
    <w:abstractNumId w:val="2"/>
  </w:num>
  <w:num w:numId="27">
    <w:abstractNumId w:val="13"/>
  </w:num>
  <w:num w:numId="28">
    <w:abstractNumId w:val="25"/>
  </w:num>
  <w:num w:numId="29">
    <w:abstractNumId w:val="30"/>
  </w:num>
  <w:num w:numId="30">
    <w:abstractNumId w:val="12"/>
  </w:num>
  <w:num w:numId="31">
    <w:abstractNumId w:val="38"/>
  </w:num>
  <w:num w:numId="32">
    <w:abstractNumId w:val="31"/>
  </w:num>
  <w:num w:numId="33">
    <w:abstractNumId w:val="40"/>
  </w:num>
  <w:num w:numId="34">
    <w:abstractNumId w:val="16"/>
  </w:num>
  <w:num w:numId="35">
    <w:abstractNumId w:val="8"/>
  </w:num>
  <w:num w:numId="36">
    <w:abstractNumId w:val="14"/>
  </w:num>
  <w:num w:numId="37">
    <w:abstractNumId w:val="33"/>
  </w:num>
  <w:num w:numId="38">
    <w:abstractNumId w:val="9"/>
  </w:num>
  <w:num w:numId="39">
    <w:abstractNumId w:val="28"/>
  </w:num>
  <w:num w:numId="40">
    <w:abstractNumId w:val="19"/>
  </w:num>
  <w:num w:numId="41">
    <w:abstractNumId w:val="37"/>
  </w:num>
  <w:num w:numId="42">
    <w:abstractNumId w:val="1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63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63F"/>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1B55"/>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9E0"/>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820"/>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031E"/>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701"/>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0"/>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4E7B"/>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24"/>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973"/>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9AA"/>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5DE7"/>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2671"/>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511"/>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C85"/>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528"/>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5C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C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505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05C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a">
    <w:name w:val="普通表格"/>
    <w:uiPriority w:val="99"/>
    <w:semiHidden/>
    <w:rsid w:val="00AC7528"/>
    <w:rPr>
      <w:rFonts w:ascii="Calibri" w:eastAsia="Times New Roman" w:hAnsi="Calibri"/>
      <w:lang w:val="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00295732">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2020-08-08T00:39:00Z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